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30C5" w14:textId="75255AF3" w:rsidR="00DF2BB1" w:rsidRPr="00FA2F1B" w:rsidRDefault="00FA2F1B" w:rsidP="00FA2F1B">
      <w:pPr>
        <w:pStyle w:val="Titre1"/>
      </w:pPr>
      <w:r w:rsidRPr="00FA2F1B">
        <w:t>Vidéo de présentation de la Fondation Cetelem</w:t>
      </w:r>
    </w:p>
    <w:p w14:paraId="7F8472EF" w14:textId="77777777" w:rsidR="00FA2F1B" w:rsidRDefault="00000000" w:rsidP="00FA2F1B">
      <w:pPr>
        <w:rPr>
          <w:color w:val="5A5A71"/>
        </w:rPr>
      </w:pPr>
      <w:r>
        <w:rPr>
          <w:color w:val="5A5A71"/>
        </w:rPr>
        <w:br/>
      </w:r>
      <w:proofErr w:type="gramStart"/>
      <w:r w:rsidR="00FA2F1B">
        <w:rPr>
          <w:color w:val="5A5A71"/>
        </w:rPr>
        <w:t>0</w:t>
      </w:r>
      <w:r>
        <w:rPr>
          <w:color w:val="5A5A71"/>
        </w:rPr>
        <w:t>0:</w:t>
      </w:r>
      <w:proofErr w:type="gramEnd"/>
      <w:r>
        <w:rPr>
          <w:color w:val="5A5A71"/>
        </w:rPr>
        <w:t>02</w:t>
      </w:r>
      <w:r>
        <w:br/>
        <w:t>À quoi ressemble l'avenir ? À des regards qui se relèvent, à des liens qui se tissent pour un avenir plus serein. À la Fondation Cetelem, nous soutenons des associations qui œuvrent chaque jour pour accompagner et renforcer le lien social, soutenir la santé mentale et physique et lutter contre toutes les formes de violence. Pour que demain.</w:t>
      </w:r>
    </w:p>
    <w:p w14:paraId="1A663874" w14:textId="77777777" w:rsidR="00FA2F1B" w:rsidRDefault="00FA2F1B" w:rsidP="00FA2F1B">
      <w:pPr>
        <w:rPr>
          <w:color w:val="5A5A71"/>
        </w:rPr>
      </w:pPr>
      <w:proofErr w:type="gramStart"/>
      <w:r>
        <w:rPr>
          <w:color w:val="5A5A71"/>
        </w:rPr>
        <w:t>0</w:t>
      </w:r>
      <w:r w:rsidR="00000000">
        <w:rPr>
          <w:color w:val="5A5A71"/>
        </w:rPr>
        <w:t>0:</w:t>
      </w:r>
      <w:proofErr w:type="gramEnd"/>
      <w:r w:rsidR="00000000">
        <w:rPr>
          <w:color w:val="5A5A71"/>
        </w:rPr>
        <w:t>28</w:t>
      </w:r>
      <w:r w:rsidR="00000000">
        <w:br/>
        <w:t xml:space="preserve">Les personnes les plus vulnérables soient reconnues, écoutées, accompagnées et trouvent pleinement leur place au </w:t>
      </w:r>
      <w:r w:rsidR="00000000" w:rsidRPr="00FA2F1B">
        <w:t>sein</w:t>
      </w:r>
      <w:r w:rsidR="00000000">
        <w:t xml:space="preserve"> d'un collectif solidaire pour redonner à chacun l'envie d'agir avec fierté et dignité, pour raviver l'élan de vie et remettre en mouvement ce qui semblait figé. Nous sommes aux côtés d'associations qui tendent la main à celles et ceux qui en ont le plus besoin. Parce que l'inclusion sociale.</w:t>
      </w:r>
    </w:p>
    <w:p w14:paraId="48F5BEDD" w14:textId="77777777" w:rsidR="00FA2F1B" w:rsidRDefault="00FA2F1B" w:rsidP="00FA2F1B">
      <w:pPr>
        <w:rPr>
          <w:rFonts w:ascii="Times New Roman" w:eastAsia="Times New Roman" w:hAnsi="Times New Roman" w:cs="Times New Roman"/>
          <w:color w:val="auto"/>
        </w:rPr>
      </w:pPr>
      <w:proofErr w:type="gramStart"/>
      <w:r>
        <w:rPr>
          <w:color w:val="5A5A71"/>
        </w:rPr>
        <w:t>0</w:t>
      </w:r>
      <w:r w:rsidR="00000000">
        <w:rPr>
          <w:color w:val="5A5A71"/>
        </w:rPr>
        <w:t>0:</w:t>
      </w:r>
      <w:proofErr w:type="gramEnd"/>
      <w:r w:rsidR="00000000">
        <w:rPr>
          <w:color w:val="5A5A71"/>
        </w:rPr>
        <w:t>56</w:t>
      </w:r>
      <w:r w:rsidR="00000000">
        <w:br/>
        <w:t>Et le socle d'une société solide parce que chaque lien compte.</w:t>
      </w:r>
    </w:p>
    <w:p w14:paraId="07DAE854" w14:textId="40EC6BF0" w:rsidR="00FA2F1B" w:rsidRPr="00FA2F1B" w:rsidRDefault="00FA2F1B" w:rsidP="00FA2F1B">
      <w:pPr>
        <w:rPr>
          <w:rFonts w:ascii="Times New Roman" w:eastAsia="Times New Roman" w:hAnsi="Times New Roman" w:cs="Times New Roman"/>
          <w:color w:val="auto"/>
        </w:rPr>
      </w:pPr>
      <w:r>
        <w:t>[FIN DE LA VIDÉO]</w:t>
      </w:r>
    </w:p>
    <w:sectPr w:rsidR="00FA2F1B" w:rsidRPr="00FA2F1B">
      <w:footerReference w:type="even" r:id="rId7"/>
      <w:footerReference w:type="default" r:id="rId8"/>
      <w:footerReference w:type="firs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2E3D" w14:textId="77777777" w:rsidR="0053624D" w:rsidRDefault="0053624D" w:rsidP="00FA2F1B">
      <w:r>
        <w:separator/>
      </w:r>
    </w:p>
  </w:endnote>
  <w:endnote w:type="continuationSeparator" w:id="0">
    <w:p w14:paraId="3046A68F" w14:textId="77777777" w:rsidR="0053624D" w:rsidRDefault="0053624D" w:rsidP="00FA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94EE" w14:textId="5CFE9A91" w:rsidR="00FA2F1B" w:rsidRDefault="00FA2F1B" w:rsidP="00FA2F1B">
    <w:pPr>
      <w:pStyle w:val="Pieddepage"/>
    </w:pPr>
    <w:r>
      <w:rPr>
        <w:noProof/>
      </w:rPr>
      <mc:AlternateContent>
        <mc:Choice Requires="wps">
          <w:drawing>
            <wp:anchor distT="0" distB="0" distL="0" distR="0" simplePos="0" relativeHeight="251659264" behindDoc="0" locked="0" layoutInCell="1" allowOverlap="1" wp14:anchorId="2E7C8205" wp14:editId="730736C2">
              <wp:simplePos x="635" y="635"/>
              <wp:positionH relativeFrom="page">
                <wp:align>right</wp:align>
              </wp:positionH>
              <wp:positionV relativeFrom="page">
                <wp:align>bottom</wp:align>
              </wp:positionV>
              <wp:extent cx="1522730" cy="345440"/>
              <wp:effectExtent l="0" t="0" r="0" b="0"/>
              <wp:wrapNone/>
              <wp:docPr id="907486857" name="Zone de texte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45440"/>
                      </a:xfrm>
                      <a:prstGeom prst="rect">
                        <a:avLst/>
                      </a:prstGeom>
                      <a:noFill/>
                      <a:ln>
                        <a:noFill/>
                      </a:ln>
                    </wps:spPr>
                    <wps:txbx>
                      <w:txbxContent>
                        <w:p w14:paraId="509C3016" w14:textId="12EDA233" w:rsidR="00FA2F1B" w:rsidRPr="00FA2F1B" w:rsidRDefault="00FA2F1B" w:rsidP="00FA2F1B">
                          <w:pPr>
                            <w:rPr>
                              <w:noProof/>
                            </w:rPr>
                          </w:pPr>
                          <w:r w:rsidRPr="00FA2F1B">
                            <w:rPr>
                              <w:noProof/>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7C8205" id="_x0000_t202" coordsize="21600,21600" o:spt="202" path="m,l,21600r21600,l21600,xe">
              <v:stroke joinstyle="miter"/>
              <v:path gradientshapeok="t" o:connecttype="rect"/>
            </v:shapetype>
            <v:shape id="Zone de texte 2" o:spid="_x0000_s1026" type="#_x0000_t202" alt="Classification : Internal" style="position:absolute;margin-left:68.7pt;margin-top:0;width:119.9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" filled="f" stroked="f">
              <v:fill o:detectmouseclick="t"/>
              <v:textbox style="mso-fit-shape-to-text:t" inset="0,0,20pt,15pt">
                <w:txbxContent>
                  <w:p w14:paraId="509C3016" w14:textId="12EDA233" w:rsidR="00FA2F1B" w:rsidRPr="00FA2F1B" w:rsidRDefault="00FA2F1B" w:rsidP="00FA2F1B">
                    <w:pPr>
                      <w:rPr>
                        <w:noProof/>
                      </w:rPr>
                    </w:pPr>
                    <w:r w:rsidRPr="00FA2F1B">
                      <w:rPr>
                        <w:noProof/>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53F0" w14:textId="2144A731" w:rsidR="00FA2F1B" w:rsidRDefault="00FA2F1B" w:rsidP="00FA2F1B">
    <w:pPr>
      <w:pStyle w:val="Pieddepage"/>
    </w:pPr>
    <w:r>
      <w:rPr>
        <w:noProof/>
      </w:rPr>
      <mc:AlternateContent>
        <mc:Choice Requires="wps">
          <w:drawing>
            <wp:anchor distT="0" distB="0" distL="0" distR="0" simplePos="0" relativeHeight="251660288" behindDoc="0" locked="0" layoutInCell="1" allowOverlap="1" wp14:anchorId="61CED419" wp14:editId="4BED39ED">
              <wp:simplePos x="0" y="0"/>
              <wp:positionH relativeFrom="page">
                <wp:align>right</wp:align>
              </wp:positionH>
              <wp:positionV relativeFrom="page">
                <wp:align>bottom</wp:align>
              </wp:positionV>
              <wp:extent cx="1522730" cy="345440"/>
              <wp:effectExtent l="0" t="0" r="0" b="0"/>
              <wp:wrapNone/>
              <wp:docPr id="77113511" name="Zone de texte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45440"/>
                      </a:xfrm>
                      <a:prstGeom prst="rect">
                        <a:avLst/>
                      </a:prstGeom>
                      <a:noFill/>
                      <a:ln>
                        <a:noFill/>
                      </a:ln>
                    </wps:spPr>
                    <wps:txbx>
                      <w:txbxContent>
                        <w:p w14:paraId="6EC7F3AF" w14:textId="07DC8487" w:rsidR="00FA2F1B" w:rsidRPr="00FA2F1B" w:rsidRDefault="00FA2F1B" w:rsidP="00FA2F1B">
                          <w:pPr>
                            <w:rPr>
                              <w:noProof/>
                            </w:rPr>
                          </w:pPr>
                          <w:r w:rsidRPr="00FA2F1B">
                            <w:rPr>
                              <w:noProof/>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CED419" id="_x0000_t202" coordsize="21600,21600" o:spt="202" path="m,l,21600r21600,l21600,xe">
              <v:stroke joinstyle="miter"/>
              <v:path gradientshapeok="t" o:connecttype="rect"/>
            </v:shapetype>
            <v:shape id="Zone de texte 3" o:spid="_x0000_s1027" type="#_x0000_t202" alt="Classification : Internal" style="position:absolute;margin-left:68.7pt;margin-top:0;width:119.9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" filled="f" stroked="f">
              <v:fill o:detectmouseclick="t"/>
              <v:textbox style="mso-fit-shape-to-text:t" inset="0,0,20pt,15pt">
                <w:txbxContent>
                  <w:p w14:paraId="6EC7F3AF" w14:textId="07DC8487" w:rsidR="00FA2F1B" w:rsidRPr="00FA2F1B" w:rsidRDefault="00FA2F1B" w:rsidP="00FA2F1B">
                    <w:pPr>
                      <w:rPr>
                        <w:noProof/>
                      </w:rPr>
                    </w:pPr>
                    <w:r w:rsidRPr="00FA2F1B">
                      <w:rPr>
                        <w:noProof/>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BD02" w14:textId="50635011" w:rsidR="00FA2F1B" w:rsidRDefault="00FA2F1B" w:rsidP="00FA2F1B">
    <w:pPr>
      <w:pStyle w:val="Pieddepage"/>
    </w:pPr>
    <w:r>
      <w:rPr>
        <w:noProof/>
      </w:rPr>
      <mc:AlternateContent>
        <mc:Choice Requires="wps">
          <w:drawing>
            <wp:anchor distT="0" distB="0" distL="0" distR="0" simplePos="0" relativeHeight="251658240" behindDoc="0" locked="0" layoutInCell="1" allowOverlap="1" wp14:anchorId="0D038228" wp14:editId="2F6B238A">
              <wp:simplePos x="635" y="635"/>
              <wp:positionH relativeFrom="page">
                <wp:align>right</wp:align>
              </wp:positionH>
              <wp:positionV relativeFrom="page">
                <wp:align>bottom</wp:align>
              </wp:positionV>
              <wp:extent cx="1522730" cy="345440"/>
              <wp:effectExtent l="0" t="0" r="0" b="0"/>
              <wp:wrapNone/>
              <wp:docPr id="2137422581" name="Zone de texte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45440"/>
                      </a:xfrm>
                      <a:prstGeom prst="rect">
                        <a:avLst/>
                      </a:prstGeom>
                      <a:noFill/>
                      <a:ln>
                        <a:noFill/>
                      </a:ln>
                    </wps:spPr>
                    <wps:txbx>
                      <w:txbxContent>
                        <w:p w14:paraId="57086A86" w14:textId="78EB8DBD" w:rsidR="00FA2F1B" w:rsidRPr="00FA2F1B" w:rsidRDefault="00FA2F1B" w:rsidP="00FA2F1B">
                          <w:pPr>
                            <w:rPr>
                              <w:noProof/>
                            </w:rPr>
                          </w:pPr>
                          <w:r w:rsidRPr="00FA2F1B">
                            <w:rPr>
                              <w:noProof/>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038228" id="_x0000_t202" coordsize="21600,21600" o:spt="202" path="m,l,21600r21600,l21600,xe">
              <v:stroke joinstyle="miter"/>
              <v:path gradientshapeok="t" o:connecttype="rect"/>
            </v:shapetype>
            <v:shape id="Zone de texte 1" o:spid="_x0000_s1028" type="#_x0000_t202" alt="Classification : Internal" style="position:absolute;margin-left:68.7pt;margin-top:0;width:119.9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" filled="f" stroked="f">
              <v:fill o:detectmouseclick="t"/>
              <v:textbox style="mso-fit-shape-to-text:t" inset="0,0,20pt,15pt">
                <w:txbxContent>
                  <w:p w14:paraId="57086A86" w14:textId="78EB8DBD" w:rsidR="00FA2F1B" w:rsidRPr="00FA2F1B" w:rsidRDefault="00FA2F1B" w:rsidP="00FA2F1B">
                    <w:pPr>
                      <w:rPr>
                        <w:noProof/>
                      </w:rPr>
                    </w:pPr>
                    <w:r w:rsidRPr="00FA2F1B">
                      <w:rPr>
                        <w:noProof/>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B34E" w14:textId="77777777" w:rsidR="0053624D" w:rsidRDefault="0053624D" w:rsidP="00FA2F1B">
      <w:r>
        <w:separator/>
      </w:r>
    </w:p>
  </w:footnote>
  <w:footnote w:type="continuationSeparator" w:id="0">
    <w:p w14:paraId="5F37C6F6" w14:textId="77777777" w:rsidR="0053624D" w:rsidRDefault="0053624D" w:rsidP="00FA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F231F"/>
    <w:multiLevelType w:val="hybridMultilevel"/>
    <w:tmpl w:val="13784B56"/>
    <w:lvl w:ilvl="0" w:tplc="B2D87BF8">
      <w:start w:val="1"/>
      <w:numFmt w:val="bullet"/>
      <w:lvlText w:val="●"/>
      <w:lvlJc w:val="left"/>
      <w:pPr>
        <w:ind w:left="720" w:hanging="360"/>
      </w:pPr>
    </w:lvl>
    <w:lvl w:ilvl="1" w:tplc="3988947C">
      <w:start w:val="1"/>
      <w:numFmt w:val="bullet"/>
      <w:lvlText w:val="○"/>
      <w:lvlJc w:val="left"/>
      <w:pPr>
        <w:ind w:left="1440" w:hanging="360"/>
      </w:pPr>
    </w:lvl>
    <w:lvl w:ilvl="2" w:tplc="CE703252">
      <w:start w:val="1"/>
      <w:numFmt w:val="bullet"/>
      <w:lvlText w:val="■"/>
      <w:lvlJc w:val="left"/>
      <w:pPr>
        <w:ind w:left="2160" w:hanging="360"/>
      </w:pPr>
    </w:lvl>
    <w:lvl w:ilvl="3" w:tplc="F45AD8F6">
      <w:start w:val="1"/>
      <w:numFmt w:val="bullet"/>
      <w:lvlText w:val="●"/>
      <w:lvlJc w:val="left"/>
      <w:pPr>
        <w:ind w:left="2880" w:hanging="360"/>
      </w:pPr>
    </w:lvl>
    <w:lvl w:ilvl="4" w:tplc="0FACB8EA">
      <w:start w:val="1"/>
      <w:numFmt w:val="bullet"/>
      <w:lvlText w:val="○"/>
      <w:lvlJc w:val="left"/>
      <w:pPr>
        <w:ind w:left="3600" w:hanging="360"/>
      </w:pPr>
    </w:lvl>
    <w:lvl w:ilvl="5" w:tplc="65C0D978">
      <w:start w:val="1"/>
      <w:numFmt w:val="bullet"/>
      <w:lvlText w:val="■"/>
      <w:lvlJc w:val="left"/>
      <w:pPr>
        <w:ind w:left="4320" w:hanging="360"/>
      </w:pPr>
    </w:lvl>
    <w:lvl w:ilvl="6" w:tplc="7C683C0A">
      <w:start w:val="1"/>
      <w:numFmt w:val="bullet"/>
      <w:lvlText w:val="●"/>
      <w:lvlJc w:val="left"/>
      <w:pPr>
        <w:ind w:left="5040" w:hanging="360"/>
      </w:pPr>
    </w:lvl>
    <w:lvl w:ilvl="7" w:tplc="C7CC61FA">
      <w:start w:val="1"/>
      <w:numFmt w:val="bullet"/>
      <w:lvlText w:val="●"/>
      <w:lvlJc w:val="left"/>
      <w:pPr>
        <w:ind w:left="5760" w:hanging="360"/>
      </w:pPr>
    </w:lvl>
    <w:lvl w:ilvl="8" w:tplc="35DEDBF0">
      <w:start w:val="1"/>
      <w:numFmt w:val="bullet"/>
      <w:lvlText w:val="●"/>
      <w:lvlJc w:val="left"/>
      <w:pPr>
        <w:ind w:left="6480" w:hanging="360"/>
      </w:pPr>
    </w:lvl>
  </w:abstractNum>
  <w:num w:numId="1" w16cid:durableId="896936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B1"/>
    <w:rsid w:val="0053624D"/>
    <w:rsid w:val="008A58F4"/>
    <w:rsid w:val="00DF2BB1"/>
    <w:rsid w:val="00FA2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39BAC9"/>
  <w15:docId w15:val="{4B1A87D2-106E-B646-A217-58AF8FFB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1B"/>
    <w:pPr>
      <w:spacing w:after="240"/>
    </w:pPr>
    <w:rPr>
      <w:rFonts w:ascii="Segoe UI" w:eastAsia="Segoe UI" w:hAnsi="Segoe UI" w:cs="Segoe UI"/>
      <w:color w:val="232330"/>
    </w:rPr>
  </w:style>
  <w:style w:type="paragraph" w:styleId="Titre1">
    <w:name w:val="heading 1"/>
    <w:uiPriority w:val="9"/>
    <w:qFormat/>
    <w:rsid w:val="00FA2F1B"/>
    <w:pPr>
      <w:jc w:val="center"/>
      <w:outlineLvl w:val="0"/>
    </w:pPr>
    <w:rPr>
      <w:b/>
      <w:bCs/>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Pieddepage">
    <w:name w:val="footer"/>
    <w:basedOn w:val="Normal"/>
    <w:link w:val="PieddepageCar"/>
    <w:uiPriority w:val="99"/>
    <w:unhideWhenUsed/>
    <w:rsid w:val="00FA2F1B"/>
    <w:pPr>
      <w:tabs>
        <w:tab w:val="center" w:pos="4536"/>
        <w:tab w:val="right" w:pos="9072"/>
      </w:tabs>
    </w:pPr>
  </w:style>
  <w:style w:type="character" w:customStyle="1" w:styleId="PieddepageCar">
    <w:name w:val="Pied de page Car"/>
    <w:basedOn w:val="Policepardfaut"/>
    <w:link w:val="Pieddepage"/>
    <w:uiPriority w:val="99"/>
    <w:rsid w:val="00FA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762</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QUELHA Samantha</cp:lastModifiedBy>
  <cp:revision>2</cp:revision>
  <dcterms:created xsi:type="dcterms:W3CDTF">2026-05-21T12:13:00Z</dcterms:created>
  <dcterms:modified xsi:type="dcterms:W3CDTF">2026-05-21T12:15:00Z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7f667af5,36172689,498a8a7</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2026-05-21T12:14:20Z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97dc2a42-7567-481b-ab84-100641ce40c9</vt:lpwstr>
  </property>
  <property fmtid="{D5CDD505-2E9C-101B-9397-08002B2CF9AE}" pid="11" name="MSIP_Label_8ffbc0b8-e97b-47d1-beac-cb0955d66f3b_ContentBits">
    <vt:lpwstr>2</vt:lpwstr>
  </property>
  <property fmtid="{D5CDD505-2E9C-101B-9397-08002B2CF9AE}" pid="12" name="MSIP_Label_8ffbc0b8-e97b-47d1-beac-cb0955d66f3b_Tag">
    <vt:lpwstr>50, 0, 1, 1</vt:lpwstr>
  </property>
</Properties>
</file>